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4B244A">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4B244A">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4B244A">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4B244A">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4B244A">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4B244A">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4B244A">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4B244A">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4B244A">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4B244A">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4B244A">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4B244A">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4B244A">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4B244A">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4B244A">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4B244A">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4B244A">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4B244A">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4B244A">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4B244A">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4B244A">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4B244A">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4B244A">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4B244A">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4B244A">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4B244A">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4B244A">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4B244A">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4B244A">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4B244A">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4B244A">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4B244A">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4B244A">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4B244A">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4B244A">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4B244A">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4B244A">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4B244A">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4B244A">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4B244A">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4B244A">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4B244A">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4B244A">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4B244A">
          <w:pPr>
            <w:pStyle w:val="TOC1"/>
            <w:tabs>
              <w:tab w:val="right" w:leader="dot" w:pos="8630"/>
            </w:tabs>
            <w:rPr>
              <w:rFonts w:asciiTheme="minorHAnsi" w:hAnsiTheme="minorHAnsi"/>
              <w:noProof/>
              <w:sz w:val="22"/>
              <w:szCs w:val="22"/>
            </w:rPr>
          </w:pPr>
          <w:hyperlink w:anchor="_Toc422997595" w:history="1">
            <w:r w:rsidR="00FC5FE3"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4B244A">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4B244A">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4B244A">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4B244A">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4B244A">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4B244A">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4B244A">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4B244A">
          <w:pPr>
            <w:pStyle w:val="TOC1"/>
            <w:tabs>
              <w:tab w:val="right" w:leader="dot" w:pos="8630"/>
            </w:tabs>
            <w:rPr>
              <w:rFonts w:asciiTheme="minorHAnsi" w:hAnsiTheme="minorHAnsi"/>
              <w:noProof/>
              <w:sz w:val="22"/>
              <w:szCs w:val="22"/>
            </w:rPr>
          </w:pPr>
          <w:hyperlink w:anchor="_Toc422997603" w:history="1">
            <w:r w:rsidR="00FC5FE3"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4B244A">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4B244A">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4B244A">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4B244A">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4B244A">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4B244A">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4B244A">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4B244A">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4B244A">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4B244A">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4B244A">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4B244A">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2"/>
      <w:bookmarkEnd w:id="13"/>
      <w:bookmarkEnd w:id="14"/>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52D017D"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t>Hormonal control of muscle mass</w:t>
      </w:r>
      <w:bookmarkEnd w:id="22"/>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49" w:name="_Toc422997595"/>
      <w:r w:rsidRPr="00FC5FE3">
        <w:rPr>
          <w:i/>
        </w:rPr>
        <w:lastRenderedPageBreak/>
        <w:t>IN VIVO</w:t>
      </w:r>
      <w:r w:rsidR="00195D40">
        <w:t xml:space="preserve">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a:ext>
                      </a:extLst>
                    </a:blip>
                    <a:stretch>
                      <a:fillRect/>
                    </a:stretch>
                  </pic:blipFill>
                  <pic:spPr>
                    <a:xfrm>
                      <a:off x="0" y="0"/>
                      <a:ext cx="5486400" cy="3657600"/>
                    </a:xfrm>
                    <a:prstGeom prst="rect">
                      <a:avLst/>
                    </a:prstGeom>
                  </pic:spPr>
                </pic:pic>
              </a:graphicData>
            </a:graphic>
          </wp:inline>
        </w:drawing>
      </w:r>
      <w:bookmarkEnd w:id="51"/>
    </w:p>
    <w:p w14:paraId="06F9F7EE" w14:textId="37D54195"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cstate="email">
                      <a:extLst>
                        <a:ext uri="{28A0092B-C50C-407E-A947-70E740481C1C}">
                          <a14:useLocalDpi xmlns:a14="http://schemas.microsoft.com/office/drawing/2010/main"/>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bookmarkStart w:id="56" w:name="_GoBack"/>
      <w:r>
        <w:rPr>
          <w:noProof/>
        </w:rPr>
        <w:lastRenderedPageBreak/>
        <w:drawing>
          <wp:inline distT="0" distB="0" distL="0" distR="0" wp14:anchorId="3C821C50" wp14:editId="41E52587">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a:ext>
                      </a:extLst>
                    </a:blip>
                    <a:stretch>
                      <a:fillRect/>
                    </a:stretch>
                  </pic:blipFill>
                  <pic:spPr>
                    <a:xfrm>
                      <a:off x="0" y="0"/>
                      <a:ext cx="5490047" cy="6814227"/>
                    </a:xfrm>
                    <a:prstGeom prst="rect">
                      <a:avLst/>
                    </a:prstGeom>
                  </pic:spPr>
                </pic:pic>
              </a:graphicData>
            </a:graphic>
          </wp:inline>
        </w:drawing>
      </w:r>
      <w:bookmarkEnd w:id="56"/>
    </w:p>
    <w:p w14:paraId="4D106A27" w14:textId="77DE30A3" w:rsidR="00FF7834" w:rsidRPr="00FF7834" w:rsidRDefault="00FF7834" w:rsidP="00FF7834">
      <w:pPr>
        <w:pStyle w:val="Caption"/>
        <w:rPr>
          <w:sz w:val="20"/>
          <w:szCs w:val="20"/>
        </w:rPr>
      </w:pPr>
      <w:bookmarkStart w:id="57"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7"/>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8"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8"/>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9" w:name="_Toc422997597"/>
      <w:r w:rsidRPr="00432D83">
        <w:rPr>
          <w:sz w:val="24"/>
          <w:szCs w:val="24"/>
        </w:rPr>
        <w:t>Testosterone reverses glucocorticoid-induced activation of the ubiquitin-proteasome system</w:t>
      </w:r>
      <w:bookmarkEnd w:id="59"/>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0"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0"/>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1"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1"/>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2"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2"/>
    </w:p>
    <w:p w14:paraId="556FB3D5" w14:textId="77777777" w:rsidR="007826D2" w:rsidRPr="007E0DA4" w:rsidRDefault="007826D2" w:rsidP="00D25209">
      <w:pPr>
        <w:pStyle w:val="Heading2"/>
        <w:rPr>
          <w:sz w:val="24"/>
          <w:szCs w:val="24"/>
        </w:rPr>
      </w:pPr>
      <w:bookmarkStart w:id="63" w:name="_Toc422997598"/>
      <w:r w:rsidRPr="007E0DA4">
        <w:rPr>
          <w:sz w:val="24"/>
          <w:szCs w:val="24"/>
        </w:rPr>
        <w:t>Autophagy markers during dexamethasone and testosterone treatments</w:t>
      </w:r>
      <w:bookmarkEnd w:id="63"/>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4"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4"/>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5"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5"/>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6"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6"/>
    </w:p>
    <w:p w14:paraId="7DCC83DF" w14:textId="77777777" w:rsidR="007826D2" w:rsidRPr="007E0DA4" w:rsidRDefault="007826D2" w:rsidP="007E0DA4">
      <w:pPr>
        <w:pStyle w:val="Heading2"/>
        <w:rPr>
          <w:sz w:val="24"/>
          <w:szCs w:val="24"/>
        </w:rPr>
      </w:pPr>
      <w:bookmarkStart w:id="67" w:name="_Toc422997599"/>
      <w:r w:rsidRPr="007E0DA4">
        <w:rPr>
          <w:sz w:val="24"/>
          <w:szCs w:val="24"/>
        </w:rPr>
        <w:t>Protein synthesis modulation during Dexa-induced muscle atrophy</w:t>
      </w:r>
      <w:bookmarkEnd w:id="67"/>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8"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8"/>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9"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9"/>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0" w:name="_Toc422997600"/>
      <w:r w:rsidRPr="00B33DD5">
        <w:rPr>
          <w:sz w:val="24"/>
          <w:szCs w:val="24"/>
        </w:rPr>
        <w:t>Foxo pathway response to dexamethasone and testosterone</w:t>
      </w:r>
      <w:bookmarkEnd w:id="70"/>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1"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1"/>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2" w:name="_Toc422997601"/>
      <w:r w:rsidRPr="00B33DD5">
        <w:rPr>
          <w:sz w:val="24"/>
          <w:szCs w:val="24"/>
        </w:rPr>
        <w:t>Akt pathway response to dexamethasone and testosterone</w:t>
      </w:r>
      <w:bookmarkEnd w:id="72"/>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cstate="email">
                      <a:extLst>
                        <a:ext uri="{28A0092B-C50C-407E-A947-70E740481C1C}">
                          <a14:useLocalDpi xmlns:a14="http://schemas.microsoft.com/office/drawing/2010/main"/>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3"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3"/>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4"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4"/>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7" w:name="_Toc422997603"/>
      <w:r w:rsidRPr="00FC5FE3">
        <w:rPr>
          <w:i/>
        </w:rPr>
        <w:lastRenderedPageBreak/>
        <w:t>IN VITRO</w:t>
      </w:r>
      <w:r w:rsidR="007826D2">
        <w:t xml:space="preserve">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cstate="email">
                      <a:extLst>
                        <a:ext uri="{28A0092B-C50C-407E-A947-70E740481C1C}">
                          <a14:useLocalDpi xmlns:a14="http://schemas.microsoft.com/office/drawing/2010/main"/>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cstate="email">
                      <a:extLst>
                        <a:ext uri="{28A0092B-C50C-407E-A947-70E740481C1C}">
                          <a14:useLocalDpi xmlns:a14="http://schemas.microsoft.com/office/drawing/2010/main"/>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21F7B">
      <w:pPr>
        <w:pStyle w:val="BUMainText"/>
        <w:keepNext/>
        <w:jc w:val="center"/>
      </w:pPr>
      <w:r>
        <w:rPr>
          <w:noProof/>
        </w:rPr>
        <w:drawing>
          <wp:inline distT="0" distB="0" distL="0" distR="0" wp14:anchorId="6E8956FA" wp14:editId="24B7323D">
            <wp:extent cx="4724400" cy="28142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4736535" cy="2821438"/>
                    </a:xfrm>
                    <a:prstGeom prst="rect">
                      <a:avLst/>
                    </a:prstGeom>
                    <a:ln>
                      <a:noFill/>
                    </a:ln>
                    <a:extLst>
                      <a:ext uri="{53640926-AAD7-44D8-BBD7-CCE9431645EC}">
                        <a14:shadowObscured xmlns:a14="http://schemas.microsoft.com/office/drawing/2010/main"/>
                      </a:ext>
                    </a:extLst>
                  </pic:spPr>
                </pic:pic>
              </a:graphicData>
            </a:graphic>
          </wp:inline>
        </w:drawing>
      </w:r>
    </w:p>
    <w:p w14:paraId="53CC77FF" w14:textId="6AF8A8B4" w:rsidR="00821F7B" w:rsidRDefault="00821F7B" w:rsidP="00821F7B">
      <w:pPr>
        <w:pStyle w:val="BUMainText"/>
        <w:keepNext/>
        <w:jc w:val="center"/>
      </w:pPr>
      <w:r>
        <w:rPr>
          <w:noProof/>
        </w:rPr>
        <w:drawing>
          <wp:inline distT="0" distB="0" distL="0" distR="0" wp14:anchorId="606D008B" wp14:editId="2C1B44DD">
            <wp:extent cx="4821382" cy="32547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 22 bottom.png"/>
                    <pic:cNvPicPr/>
                  </pic:nvPicPr>
                  <pic:blipFill>
                    <a:blip r:embed="rId56" cstate="email">
                      <a:extLst>
                        <a:ext uri="{28A0092B-C50C-407E-A947-70E740481C1C}">
                          <a14:useLocalDpi xmlns:a14="http://schemas.microsoft.com/office/drawing/2010/main"/>
                        </a:ext>
                      </a:extLst>
                    </a:blip>
                    <a:stretch>
                      <a:fillRect/>
                    </a:stretch>
                  </pic:blipFill>
                  <pic:spPr>
                    <a:xfrm>
                      <a:off x="0" y="0"/>
                      <a:ext cx="4827647" cy="3258991"/>
                    </a:xfrm>
                    <a:prstGeom prst="rect">
                      <a:avLst/>
                    </a:prstGeom>
                  </pic:spPr>
                </pic:pic>
              </a:graphicData>
            </a:graphic>
          </wp:inline>
        </w:drawing>
      </w:r>
    </w:p>
    <w:p w14:paraId="6DE4B80A" w14:textId="3BB52A82"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5B824657" w:rsidR="0087228A" w:rsidRDefault="00821F7B" w:rsidP="008B292E">
      <w:pPr>
        <w:pStyle w:val="BUMainText"/>
        <w:keepNext/>
      </w:pPr>
      <w:r>
        <w:rPr>
          <w:noProof/>
        </w:rPr>
        <w:drawing>
          <wp:inline distT="0" distB="0" distL="0" distR="0" wp14:anchorId="2FD15977" wp14:editId="26C06886">
            <wp:extent cx="5486400" cy="1833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 23 top.png"/>
                    <pic:cNvPicPr/>
                  </pic:nvPicPr>
                  <pic:blipFill>
                    <a:blip r:embed="rId57" cstate="email">
                      <a:extLst>
                        <a:ext uri="{28A0092B-C50C-407E-A947-70E740481C1C}">
                          <a14:useLocalDpi xmlns:a14="http://schemas.microsoft.com/office/drawing/2010/main"/>
                        </a:ext>
                      </a:extLst>
                    </a:blip>
                    <a:stretch>
                      <a:fillRect/>
                    </a:stretch>
                  </pic:blipFill>
                  <pic:spPr>
                    <a:xfrm>
                      <a:off x="0" y="0"/>
                      <a:ext cx="5486400" cy="1833245"/>
                    </a:xfrm>
                    <a:prstGeom prst="rect">
                      <a:avLst/>
                    </a:prstGeom>
                  </pic:spPr>
                </pic:pic>
              </a:graphicData>
            </a:graphic>
          </wp:inline>
        </w:drawing>
      </w:r>
    </w:p>
    <w:p w14:paraId="3E76AF53" w14:textId="717E10DB" w:rsidR="00821F7B" w:rsidRDefault="00821F7B" w:rsidP="008B292E">
      <w:pPr>
        <w:pStyle w:val="BUMainText"/>
        <w:keepNext/>
      </w:pPr>
      <w:r>
        <w:rPr>
          <w:noProof/>
        </w:rPr>
        <w:drawing>
          <wp:inline distT="0" distB="0" distL="0" distR="0" wp14:anchorId="0C59831E" wp14:editId="29A76D43">
            <wp:extent cx="5486400" cy="3562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23 bottom.png"/>
                    <pic:cNvPicPr/>
                  </pic:nvPicPr>
                  <pic:blipFill>
                    <a:blip r:embed="rId58" cstate="email">
                      <a:extLst>
                        <a:ext uri="{28A0092B-C50C-407E-A947-70E740481C1C}">
                          <a14:useLocalDpi xmlns:a14="http://schemas.microsoft.com/office/drawing/2010/main"/>
                        </a:ext>
                      </a:extLst>
                    </a:blip>
                    <a:stretch>
                      <a:fillRect/>
                    </a:stretch>
                  </pic:blipFill>
                  <pic:spPr>
                    <a:xfrm>
                      <a:off x="0" y="0"/>
                      <a:ext cx="5486400" cy="3562985"/>
                    </a:xfrm>
                    <a:prstGeom prst="rect">
                      <a:avLst/>
                    </a:prstGeom>
                  </pic:spPr>
                </pic:pic>
              </a:graphicData>
            </a:graphic>
          </wp:inline>
        </w:drawing>
      </w:r>
    </w:p>
    <w:p w14:paraId="6869CB87" w14:textId="3995017A"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9"/>
          <w:footerReference w:type="default" r:id="rId60"/>
          <w:headerReference w:type="first" r:id="rId61"/>
          <w:footerReference w:type="first" r:id="rId62"/>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6D8840BF">
            <wp:extent cx="5486394" cy="457199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3" cstate="email">
                      <a:extLst>
                        <a:ext uri="{28A0092B-C50C-407E-A947-70E740481C1C}">
                          <a14:useLocalDpi xmlns:a14="http://schemas.microsoft.com/office/drawing/2010/main"/>
                        </a:ext>
                      </a:extLst>
                    </a:blip>
                    <a:stretch>
                      <a:fillRect/>
                    </a:stretch>
                  </pic:blipFill>
                  <pic:spPr>
                    <a:xfrm>
                      <a:off x="0" y="0"/>
                      <a:ext cx="5486394"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4"/>
          <w:footerReference w:type="default" r:id="rId65"/>
          <w:headerReference w:type="first" r:id="rId66"/>
          <w:footerReference w:type="first" r:id="rId6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65654B" w:rsidRDefault="0065654B" w:rsidP="002112A8">
      <w:r>
        <w:separator/>
      </w:r>
    </w:p>
    <w:p w14:paraId="6A4E7937" w14:textId="77777777" w:rsidR="0065654B" w:rsidRDefault="0065654B"/>
  </w:endnote>
  <w:endnote w:type="continuationSeparator" w:id="0">
    <w:p w14:paraId="2235EF91" w14:textId="77777777" w:rsidR="0065654B" w:rsidRDefault="0065654B" w:rsidP="002112A8">
      <w:r>
        <w:continuationSeparator/>
      </w:r>
    </w:p>
    <w:p w14:paraId="2256DE01" w14:textId="77777777" w:rsidR="0065654B" w:rsidRDefault="00656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5654B" w:rsidRDefault="0065654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5654B" w:rsidRDefault="006565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65654B" w:rsidRDefault="0065654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65654B" w:rsidRDefault="006565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65654B" w:rsidRDefault="0065654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65654B" w:rsidRDefault="006565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65654B" w:rsidRDefault="0065654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5654B" w:rsidRDefault="006565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5654B" w:rsidRDefault="006565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5654B" w:rsidRPr="000A05E4" w:rsidRDefault="0065654B"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xxiv</w:t>
    </w:r>
    <w:r w:rsidRPr="000A05E4">
      <w:rPr>
        <w:rStyle w:val="PageNumber"/>
        <w:rFonts w:ascii="Times New Roman" w:hAnsi="Times New Roman" w:cs="Times New Roman"/>
      </w:rPr>
      <w:fldChar w:fldCharType="end"/>
    </w:r>
  </w:p>
  <w:p w14:paraId="590ADF32" w14:textId="77777777" w:rsidR="0065654B" w:rsidRDefault="006565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65654B" w:rsidRDefault="006565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65654B" w:rsidRDefault="006565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65654B" w:rsidRDefault="006565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65654B" w:rsidRDefault="0065654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65654B" w:rsidRDefault="006565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65654B" w:rsidRDefault="0065654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65654B" w:rsidRDefault="00656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65654B" w:rsidRDefault="0065654B" w:rsidP="002112A8">
      <w:r>
        <w:separator/>
      </w:r>
    </w:p>
    <w:p w14:paraId="0BAE4A37" w14:textId="77777777" w:rsidR="0065654B" w:rsidRDefault="0065654B"/>
  </w:footnote>
  <w:footnote w:type="continuationSeparator" w:id="0">
    <w:p w14:paraId="5CB5219E" w14:textId="77777777" w:rsidR="0065654B" w:rsidRDefault="0065654B" w:rsidP="002112A8">
      <w:r>
        <w:continuationSeparator/>
      </w:r>
    </w:p>
    <w:p w14:paraId="7AAB0141" w14:textId="77777777" w:rsidR="0065654B" w:rsidRDefault="00656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5654B" w:rsidRDefault="0065654B"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65654B" w:rsidRDefault="0065654B"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149</w:t>
    </w:r>
    <w:r w:rsidRPr="000A05E4">
      <w:rPr>
        <w:rStyle w:val="PageNumber"/>
        <w:rFonts w:ascii="Times New Roman" w:hAnsi="Times New Roman" w:cs="Times New Roman"/>
      </w:rPr>
      <w:fldChar w:fldCharType="end"/>
    </w:r>
  </w:p>
  <w:p w14:paraId="644F14AC" w14:textId="77777777" w:rsidR="0065654B" w:rsidRDefault="0065654B"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65654B" w:rsidRDefault="0065654B"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155</w:t>
    </w:r>
    <w:r w:rsidRPr="000A05E4">
      <w:rPr>
        <w:rStyle w:val="PageNumber"/>
        <w:rFonts w:ascii="Times New Roman" w:hAnsi="Times New Roman" w:cs="Times New Roman"/>
      </w:rPr>
      <w:fldChar w:fldCharType="end"/>
    </w:r>
  </w:p>
  <w:p w14:paraId="7F6156FD" w14:textId="77777777" w:rsidR="0065654B" w:rsidRDefault="0065654B"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65654B" w:rsidRDefault="0065654B"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237</w:t>
    </w:r>
    <w:r w:rsidRPr="000A05E4">
      <w:rPr>
        <w:rStyle w:val="PageNumber"/>
        <w:rFonts w:ascii="Times New Roman" w:hAnsi="Times New Roman" w:cs="Times New Roman"/>
      </w:rPr>
      <w:fldChar w:fldCharType="end"/>
    </w:r>
  </w:p>
  <w:p w14:paraId="1BCBD2C9" w14:textId="77777777" w:rsidR="0065654B" w:rsidRDefault="0065654B"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5654B" w:rsidRDefault="0065654B"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5654B" w:rsidRDefault="006565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65654B" w:rsidRDefault="0065654B"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65654B" w:rsidRDefault="0065654B"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65654B" w:rsidRDefault="0065654B"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65654B" w:rsidRDefault="0065654B"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65654B" w:rsidRDefault="0065654B"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65654B" w:rsidRDefault="0065654B"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B244A">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65654B" w:rsidRDefault="0065654B"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oNotTrackMoves/>
  <w:defaultTabStop w:val="720"/>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0786"/>
    <w:rsid w:val="000D41D7"/>
    <w:rsid w:val="000F1003"/>
    <w:rsid w:val="000F4C00"/>
    <w:rsid w:val="001126FC"/>
    <w:rsid w:val="00132207"/>
    <w:rsid w:val="00194CC5"/>
    <w:rsid w:val="00195D40"/>
    <w:rsid w:val="001A02FD"/>
    <w:rsid w:val="002112A0"/>
    <w:rsid w:val="002112A8"/>
    <w:rsid w:val="00245DB7"/>
    <w:rsid w:val="00270119"/>
    <w:rsid w:val="00277A3B"/>
    <w:rsid w:val="00283331"/>
    <w:rsid w:val="002B6DC5"/>
    <w:rsid w:val="002C2DE9"/>
    <w:rsid w:val="002C7841"/>
    <w:rsid w:val="002F069E"/>
    <w:rsid w:val="00317593"/>
    <w:rsid w:val="003246FA"/>
    <w:rsid w:val="003547DD"/>
    <w:rsid w:val="0037001D"/>
    <w:rsid w:val="003C0CCA"/>
    <w:rsid w:val="003D27EE"/>
    <w:rsid w:val="00404D40"/>
    <w:rsid w:val="004069CF"/>
    <w:rsid w:val="00430710"/>
    <w:rsid w:val="00432D83"/>
    <w:rsid w:val="004514EC"/>
    <w:rsid w:val="00456A75"/>
    <w:rsid w:val="00462E32"/>
    <w:rsid w:val="00475EB3"/>
    <w:rsid w:val="004809EB"/>
    <w:rsid w:val="004A2827"/>
    <w:rsid w:val="004B244A"/>
    <w:rsid w:val="004C665B"/>
    <w:rsid w:val="004D26E7"/>
    <w:rsid w:val="00542258"/>
    <w:rsid w:val="005868E2"/>
    <w:rsid w:val="005F2A6A"/>
    <w:rsid w:val="006259C5"/>
    <w:rsid w:val="0065654B"/>
    <w:rsid w:val="00660784"/>
    <w:rsid w:val="00664179"/>
    <w:rsid w:val="006C767D"/>
    <w:rsid w:val="0072455D"/>
    <w:rsid w:val="007826D2"/>
    <w:rsid w:val="007C2904"/>
    <w:rsid w:val="007D7A80"/>
    <w:rsid w:val="007E0DA4"/>
    <w:rsid w:val="007F2F02"/>
    <w:rsid w:val="0081269E"/>
    <w:rsid w:val="00821F7B"/>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16C28"/>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EE082B"/>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2529"/>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image" Target="media/image26.png"/><Relationship Id="rId61" Type="http://schemas.openxmlformats.org/officeDocument/2006/relationships/header" Target="header14.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3.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3.xml"/><Relationship Id="rId67" Type="http://schemas.openxmlformats.org/officeDocument/2006/relationships/footer" Target="footer16.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9C4EB-AF94-42B5-97F7-A9EBFD843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270</Pages>
  <Words>68788</Words>
  <Characters>392095</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34</cp:revision>
  <cp:lastPrinted>2015-07-05T00:33:00Z</cp:lastPrinted>
  <dcterms:created xsi:type="dcterms:W3CDTF">2013-11-05T17:06:00Z</dcterms:created>
  <dcterms:modified xsi:type="dcterms:W3CDTF">2015-07-14T18:31:00Z</dcterms:modified>
</cp:coreProperties>
</file>